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EC" w:rsidRPr="00451F49" w:rsidRDefault="009D30EC" w:rsidP="00451F49">
      <w:pPr>
        <w:pStyle w:val="NormaleWeb"/>
        <w:jc w:val="center"/>
        <w:rPr>
          <w:rStyle w:val="Enfasigrassetto"/>
          <w:color w:val="002060"/>
          <w:sz w:val="32"/>
          <w:szCs w:val="32"/>
        </w:rPr>
      </w:pPr>
      <w:r w:rsidRPr="00451F49">
        <w:rPr>
          <w:rStyle w:val="Enfasigrassetto"/>
          <w:color w:val="002060"/>
          <w:sz w:val="32"/>
          <w:szCs w:val="32"/>
        </w:rPr>
        <w:t>MULTA PER INFRAZIONE CODICE DELLA STRADA</w:t>
      </w:r>
    </w:p>
    <w:p w:rsidR="009D30EC" w:rsidRPr="00451F49" w:rsidRDefault="009D30EC" w:rsidP="009D30EC">
      <w:pPr>
        <w:pStyle w:val="NormaleWeb"/>
        <w:spacing w:before="0" w:beforeAutospacing="0" w:after="0" w:afterAutospacing="0"/>
        <w:jc w:val="center"/>
        <w:rPr>
          <w:rStyle w:val="Enfasigrassetto"/>
          <w:bCs w:val="0"/>
          <w:i/>
          <w:iCs/>
          <w:color w:val="002060"/>
          <w:szCs w:val="27"/>
        </w:rPr>
      </w:pPr>
      <w:r w:rsidRPr="00451F49">
        <w:rPr>
          <w:rStyle w:val="Enfasigrassetto"/>
          <w:bCs w:val="0"/>
          <w:i/>
          <w:iCs/>
          <w:color w:val="002060"/>
          <w:szCs w:val="27"/>
        </w:rPr>
        <w:t xml:space="preserve">SCHEMA MODELLO </w:t>
      </w:r>
      <w:proofErr w:type="spellStart"/>
      <w:r w:rsidRPr="00451F49">
        <w:rPr>
          <w:rStyle w:val="Enfasigrassetto"/>
          <w:bCs w:val="0"/>
          <w:i/>
          <w:iCs/>
          <w:color w:val="002060"/>
          <w:szCs w:val="27"/>
        </w:rPr>
        <w:t>DI</w:t>
      </w:r>
      <w:proofErr w:type="spellEnd"/>
      <w:r w:rsidRPr="00451F49">
        <w:rPr>
          <w:rStyle w:val="Enfasigrassetto"/>
          <w:bCs w:val="0"/>
          <w:i/>
          <w:iCs/>
          <w:color w:val="002060"/>
          <w:szCs w:val="27"/>
        </w:rPr>
        <w:t xml:space="preserve"> OPPOSIZIONE DAVANTI AL</w:t>
      </w:r>
    </w:p>
    <w:p w:rsidR="009D30EC" w:rsidRPr="00451F49" w:rsidRDefault="009D30EC" w:rsidP="009D30EC">
      <w:pPr>
        <w:pStyle w:val="NormaleWeb"/>
        <w:spacing w:before="0" w:beforeAutospacing="0" w:after="0" w:afterAutospacing="0"/>
        <w:jc w:val="center"/>
        <w:rPr>
          <w:rStyle w:val="Enfasigrassetto"/>
          <w:bCs w:val="0"/>
          <w:i/>
          <w:iCs/>
          <w:color w:val="002060"/>
          <w:szCs w:val="27"/>
        </w:rPr>
      </w:pPr>
      <w:r w:rsidRPr="00451F49">
        <w:rPr>
          <w:rStyle w:val="Enfasigrassetto"/>
          <w:bCs w:val="0"/>
          <w:i/>
          <w:iCs/>
          <w:color w:val="002060"/>
          <w:szCs w:val="27"/>
        </w:rPr>
        <w:t xml:space="preserve">GIUDICE </w:t>
      </w:r>
      <w:proofErr w:type="spellStart"/>
      <w:r w:rsidRPr="00451F49">
        <w:rPr>
          <w:rStyle w:val="Enfasigrassetto"/>
          <w:bCs w:val="0"/>
          <w:i/>
          <w:iCs/>
          <w:color w:val="002060"/>
          <w:szCs w:val="27"/>
        </w:rPr>
        <w:t>DI</w:t>
      </w:r>
      <w:proofErr w:type="spellEnd"/>
      <w:r w:rsidRPr="00451F49">
        <w:rPr>
          <w:rStyle w:val="Enfasigrassetto"/>
          <w:bCs w:val="0"/>
          <w:i/>
          <w:iCs/>
          <w:color w:val="002060"/>
          <w:szCs w:val="27"/>
        </w:rPr>
        <w:t xml:space="preserve"> PACE</w:t>
      </w:r>
    </w:p>
    <w:p w:rsidR="009D30EC" w:rsidRPr="00451F49" w:rsidRDefault="009D30EC" w:rsidP="009D30EC">
      <w:pPr>
        <w:pStyle w:val="NormaleWeb"/>
        <w:spacing w:before="0" w:beforeAutospacing="0" w:after="0" w:afterAutospacing="0"/>
        <w:jc w:val="center"/>
        <w:rPr>
          <w:rStyle w:val="Enfasigrassetto"/>
          <w:i/>
          <w:iCs/>
          <w:color w:val="002060"/>
          <w:szCs w:val="27"/>
          <w:u w:val="single"/>
        </w:rPr>
      </w:pPr>
      <w:r w:rsidRPr="00451F49">
        <w:rPr>
          <w:rStyle w:val="Enfasigrassetto"/>
          <w:bCs w:val="0"/>
          <w:i/>
          <w:iCs/>
          <w:color w:val="002060"/>
          <w:szCs w:val="27"/>
        </w:rPr>
        <w:t>CONTRO ORDINANZA-INGIUNZIONE PREFETTIZIA</w:t>
      </w:r>
    </w:p>
    <w:p w:rsidR="009D30EC" w:rsidRDefault="009D30EC" w:rsidP="009D30EC">
      <w:pPr>
        <w:pStyle w:val="NormaleWeb"/>
        <w:spacing w:before="0" w:beforeAutospacing="0" w:after="0" w:afterAutospacing="0"/>
        <w:jc w:val="center"/>
        <w:rPr>
          <w:i/>
          <w:iCs/>
          <w:color w:val="0000FF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5"/>
      </w:tblGrid>
      <w:tr w:rsidR="009D30EC" w:rsidTr="00451F49">
        <w:trPr>
          <w:jc w:val="center"/>
        </w:trPr>
        <w:tc>
          <w:tcPr>
            <w:tcW w:w="8855" w:type="dxa"/>
          </w:tcPr>
          <w:p w:rsidR="009D30EC" w:rsidRPr="00F803FA" w:rsidRDefault="009D30EC" w:rsidP="00294CA1">
            <w:pPr>
              <w:pStyle w:val="NormaleWeb"/>
              <w:rPr>
                <w:rFonts w:ascii="Arial" w:hAnsi="Arial" w:cs="Arial"/>
                <w:color w:val="002060"/>
                <w:szCs w:val="20"/>
              </w:rPr>
            </w:pPr>
          </w:p>
          <w:p w:rsidR="009D30EC" w:rsidRPr="00F803FA" w:rsidRDefault="009D30EC" w:rsidP="00294CA1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Cs w:val="20"/>
              </w:rPr>
              <w:t>Al Signor Giudice di Pace di ........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Il sottoscritto....................…………………………..., nato a ………………………………., il …………, residente in.........………………………………., Via/Piazza ……………..………………………………, codice fiscale........……….......…………..,</w:t>
            </w:r>
          </w:p>
          <w:p w:rsidR="007556DD" w:rsidRDefault="009D30EC" w:rsidP="007556DD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PREMETTE</w:t>
            </w:r>
          </w:p>
          <w:p w:rsidR="007556DD" w:rsidRDefault="009D30EC" w:rsidP="007556DD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- che in data ..………….. gli è stata recapitata a mezzo raccomandata una contravvenzione, come da originale (vedi allegato);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nella predetta allegata contravvenzione viene contestata la violazione dell'art. n. …….... del Codice della Strada;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è mancato l'immediato fermo e contestazione da parte dell'ufficiale preposto, per sua libera scelta e senza che ve ne fossero le esigenze determinate da particolari condizioni di traffico, nello specifico trattandosi di strada fuori dai centri abitati;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date le premesse l'apparecchiatura operava probabilmente al di fuori del controllo degli agenti operanti;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manca l'unicità di soggetto tra colui che ha accertato l'infrazione e colui che ha redatto il verbale;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la parte del verbale relativa alle generalità era in bianco - a prova del mancato fermo;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la parte del verbale relativa alle dichiarazioni del contravventore era sbarrata - a conferma della mancata contestazione;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in data …………….. ha presentato ricorso presso l’Ufficio del Prefetto di …………;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in data ………….... ha ricevuto ordinanza-ingiunzione da Parte del Prefetto stesso, contenente il rigetto dell’istanza</w:t>
            </w:r>
          </w:p>
          <w:p w:rsidR="007556DD" w:rsidRDefault="009D30EC" w:rsidP="007556DD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CHIEDE</w:t>
            </w:r>
          </w:p>
          <w:p w:rsidR="009D30EC" w:rsidRPr="00F803FA" w:rsidRDefault="009D30EC" w:rsidP="007556DD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la sospensione e l'annullamento della predetta ordinanza-ingiunzione e quei conseguenti provvedimenti che riterrà opportuno emettere. 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__________________, lì _______________</w:t>
            </w:r>
          </w:p>
          <w:p w:rsidR="009D30EC" w:rsidRPr="00F803FA" w:rsidRDefault="009D30EC" w:rsidP="00294CA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                                           ___________________________</w:t>
            </w:r>
          </w:p>
          <w:p w:rsidR="009D30EC" w:rsidRPr="00F803FA" w:rsidRDefault="009D30EC" w:rsidP="00294CA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F803FA">
              <w:rPr>
                <w:rFonts w:ascii="Arial" w:hAnsi="Arial" w:cs="Arial"/>
                <w:color w:val="002060"/>
                <w:sz w:val="18"/>
                <w:szCs w:val="20"/>
              </w:rPr>
              <w:t xml:space="preserve">         firma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 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</w:p>
        </w:tc>
      </w:tr>
    </w:tbl>
    <w:p w:rsidR="007556DD" w:rsidRDefault="007556DD" w:rsidP="009D30EC">
      <w:pPr>
        <w:pStyle w:val="NormaleWeb"/>
        <w:rPr>
          <w:rFonts w:ascii="Arial" w:hAnsi="Arial" w:cs="Arial"/>
          <w:color w:val="002060"/>
          <w:sz w:val="20"/>
          <w:szCs w:val="20"/>
        </w:rPr>
      </w:pPr>
    </w:p>
    <w:p w:rsidR="009D30EC" w:rsidRPr="00F803FA" w:rsidRDefault="009D30EC" w:rsidP="009D30EC">
      <w:pPr>
        <w:pStyle w:val="NormaleWeb"/>
        <w:rPr>
          <w:rFonts w:ascii="Arial" w:hAnsi="Arial" w:cs="Arial"/>
          <w:color w:val="002060"/>
          <w:sz w:val="20"/>
          <w:szCs w:val="20"/>
        </w:rPr>
      </w:pPr>
      <w:r w:rsidRPr="00451F49">
        <w:rPr>
          <w:rFonts w:ascii="Arial" w:hAnsi="Arial" w:cs="Arial"/>
          <w:b/>
          <w:color w:val="FF0000"/>
          <w:sz w:val="20"/>
          <w:szCs w:val="20"/>
        </w:rPr>
        <w:t xml:space="preserve">ATTENZIONE </w:t>
      </w:r>
      <w:r w:rsidRPr="00451F49">
        <w:rPr>
          <w:rFonts w:ascii="Arial" w:hAnsi="Arial" w:cs="Arial"/>
          <w:color w:val="FF0000"/>
          <w:sz w:val="20"/>
          <w:szCs w:val="20"/>
        </w:rPr>
        <w:br/>
      </w:r>
      <w:r w:rsidRPr="00F803FA">
        <w:rPr>
          <w:rFonts w:ascii="Arial" w:hAnsi="Arial" w:cs="Arial"/>
          <w:color w:val="002060"/>
          <w:sz w:val="20"/>
          <w:szCs w:val="20"/>
        </w:rPr>
        <w:t>- Il tempo massimo per fare ricorso deve essere indicato per legge sulla cartella esattoriale. Comunque è di 30 giorni dalla data della notifica dell’ordinanza-ingiunzione.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Il ricorso va presentato all’Ufficio del Giudice di Pace -informarsi sulla stanza precisa.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Va redatto in carta libera.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Va depositato un originale più tre copie.</w:t>
      </w:r>
      <w:r w:rsidRPr="00F803FA">
        <w:rPr>
          <w:rFonts w:ascii="Arial" w:hAnsi="Arial" w:cs="Arial"/>
          <w:color w:val="002060"/>
          <w:sz w:val="20"/>
          <w:szCs w:val="20"/>
        </w:rPr>
        <w:br/>
        <w:t xml:space="preserve">- Ricordarsi di allegare l'originale della cartella esattoriale -dopo averne fatto una fotocopia per </w:t>
      </w:r>
      <w:proofErr w:type="spellStart"/>
      <w:r w:rsidRPr="00F803FA">
        <w:rPr>
          <w:rFonts w:ascii="Arial" w:hAnsi="Arial" w:cs="Arial"/>
          <w:color w:val="002060"/>
          <w:sz w:val="20"/>
          <w:szCs w:val="20"/>
        </w:rPr>
        <w:t>sè</w:t>
      </w:r>
      <w:proofErr w:type="spellEnd"/>
      <w:r w:rsidRPr="00F803FA">
        <w:rPr>
          <w:rFonts w:ascii="Arial" w:hAnsi="Arial" w:cs="Arial"/>
          <w:color w:val="002060"/>
          <w:sz w:val="20"/>
          <w:szCs w:val="20"/>
        </w:rPr>
        <w:t>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Chi propone il ricorso dovrà presentarsi personalmente alle udienze. Ciò a pena di IMPROCEDIBILITA'.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Le premesse sopra riportate sono da scegliere a seconda del proprio caso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Se si vuole si può essere assistiti da un legale di fiducia.</w:t>
      </w:r>
    </w:p>
    <w:p w:rsidR="003274F6" w:rsidRDefault="003274F6"/>
    <w:sectPr w:rsidR="003274F6" w:rsidSect="00451F49">
      <w:pgSz w:w="11907" w:h="1984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0EC"/>
    <w:rsid w:val="003274F6"/>
    <w:rsid w:val="00451F49"/>
    <w:rsid w:val="004D5295"/>
    <w:rsid w:val="007556DD"/>
    <w:rsid w:val="009D30EC"/>
    <w:rsid w:val="00F0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9D30EC"/>
    <w:rPr>
      <w:b/>
      <w:bCs/>
    </w:rPr>
  </w:style>
  <w:style w:type="paragraph" w:styleId="NormaleWeb">
    <w:name w:val="Normal (Web)"/>
    <w:basedOn w:val="Normale"/>
    <w:semiHidden/>
    <w:rsid w:val="009D30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Ciccone</cp:lastModifiedBy>
  <cp:revision>3</cp:revision>
  <dcterms:created xsi:type="dcterms:W3CDTF">2007-08-28T08:02:00Z</dcterms:created>
  <dcterms:modified xsi:type="dcterms:W3CDTF">2007-10-13T18:59:00Z</dcterms:modified>
</cp:coreProperties>
</file>